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AD85" w14:textId="50C11883" w:rsidR="00ED599F" w:rsidRDefault="00ED599F" w:rsidP="003A38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99F">
        <w:rPr>
          <w:rFonts w:ascii="Times New Roman" w:hAnsi="Times New Roman" w:cs="Times New Roman"/>
          <w:b/>
          <w:bCs/>
          <w:sz w:val="24"/>
          <w:szCs w:val="24"/>
        </w:rPr>
        <w:t>Uchwała Nr XXVI/</w:t>
      </w:r>
      <w:r w:rsidR="003A38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0A45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ED599F">
        <w:rPr>
          <w:rFonts w:ascii="Times New Roman" w:hAnsi="Times New Roman" w:cs="Times New Roman"/>
          <w:b/>
          <w:bCs/>
          <w:sz w:val="24"/>
          <w:szCs w:val="24"/>
        </w:rPr>
        <w:t>/2021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5404C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ED599F">
        <w:rPr>
          <w:rFonts w:ascii="Times New Roman" w:hAnsi="Times New Roman" w:cs="Times New Roman"/>
          <w:b/>
          <w:bCs/>
          <w:sz w:val="24"/>
          <w:szCs w:val="24"/>
        </w:rPr>
        <w:t>Rady Miasta Stoczek Łukowski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ED599F">
        <w:rPr>
          <w:rFonts w:ascii="Times New Roman" w:hAnsi="Times New Roman" w:cs="Times New Roman"/>
          <w:b/>
          <w:bCs/>
          <w:sz w:val="24"/>
          <w:szCs w:val="24"/>
        </w:rPr>
        <w:t>z dnia 29 kwietnia 2021 r.</w:t>
      </w:r>
    </w:p>
    <w:p w14:paraId="5670184D" w14:textId="77777777" w:rsidR="00ED599F" w:rsidRPr="00ED599F" w:rsidRDefault="00ED599F" w:rsidP="00ED5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52A27" w14:textId="1801C315" w:rsidR="00ED599F" w:rsidRDefault="00ED599F" w:rsidP="003A389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99F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</w:t>
      </w:r>
      <w:r w:rsidR="0066254A">
        <w:rPr>
          <w:rFonts w:ascii="Times New Roman" w:hAnsi="Times New Roman" w:cs="Times New Roman"/>
          <w:b/>
          <w:bCs/>
          <w:sz w:val="24"/>
          <w:szCs w:val="24"/>
        </w:rPr>
        <w:t xml:space="preserve">odpłatne </w:t>
      </w:r>
      <w:r w:rsidRPr="00ED599F">
        <w:rPr>
          <w:rFonts w:ascii="Times New Roman" w:hAnsi="Times New Roman" w:cs="Times New Roman"/>
          <w:b/>
          <w:bCs/>
          <w:sz w:val="24"/>
          <w:szCs w:val="24"/>
        </w:rPr>
        <w:t>nabycie prawa użytkowania wieczystego nieruchomości gruntowej oraz prawa własności budynku</w:t>
      </w:r>
    </w:p>
    <w:p w14:paraId="19B9C922" w14:textId="0765E091" w:rsidR="00ED599F" w:rsidRDefault="00ED599F" w:rsidP="00ED59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CB87" w14:textId="0B5EA593" w:rsidR="00ED599F" w:rsidRDefault="00ED599F" w:rsidP="00ED5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art. 18 ust. 2 pkt 9 lit. a ustawy z dnia 8 marca 1990 r. o samorządzie gminnym ( Dz. U. z 2020 r. poz. 713, z późn. zm.) oraz art. 23 ust. 1 pkt 7 w zw. z art. 25 </w:t>
      </w:r>
      <w:r w:rsidR="000535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ust. 2 ustawy z dnia 21 sierpnia 1997 r. o gospodarce nieruchomościami ( Dz. U. z 2020 r. poz. </w:t>
      </w:r>
      <w:r w:rsidR="003579F8">
        <w:rPr>
          <w:rFonts w:ascii="Times New Roman" w:hAnsi="Times New Roman" w:cs="Times New Roman"/>
          <w:sz w:val="24"/>
          <w:szCs w:val="24"/>
        </w:rPr>
        <w:t>1990), Rada Miasta Stoczek Łukowski uchwala, co następuje:</w:t>
      </w:r>
    </w:p>
    <w:p w14:paraId="293B4412" w14:textId="61AF336A" w:rsidR="003579F8" w:rsidRDefault="003579F8" w:rsidP="00ED59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545149" w14:textId="2B9E4700" w:rsidR="003579F8" w:rsidRDefault="003579F8" w:rsidP="003579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F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21688AA" w14:textId="315DDEBD" w:rsidR="003579F8" w:rsidRDefault="003579F8" w:rsidP="003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79F8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66254A">
        <w:rPr>
          <w:rFonts w:ascii="Times New Roman" w:hAnsi="Times New Roman" w:cs="Times New Roman"/>
          <w:sz w:val="24"/>
          <w:szCs w:val="24"/>
        </w:rPr>
        <w:t xml:space="preserve">odpłatne </w:t>
      </w:r>
      <w:r w:rsidRPr="003579F8">
        <w:rPr>
          <w:rFonts w:ascii="Times New Roman" w:hAnsi="Times New Roman" w:cs="Times New Roman"/>
          <w:sz w:val="24"/>
          <w:szCs w:val="24"/>
        </w:rPr>
        <w:t>nabycie na rzecz Miasta Stoczek Łukowski :</w:t>
      </w:r>
    </w:p>
    <w:p w14:paraId="4EEA7C22" w14:textId="1D94D595" w:rsidR="003579F8" w:rsidRDefault="003579F8" w:rsidP="003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prawa użytkowania wieczystego nieruchomości gruntowej, położonej w Stoczku Łukowskim przy ul. Witosa 1, oznaczonej w ewidencji gruntów jako działka nr 783/1                      o powierzchni 0.3346 ha, dla której prowadzona jest księga wieczysta nr LU1U/00013272/0 prze</w:t>
      </w:r>
      <w:r w:rsidR="004F672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V Wydział Ksiąg Wieczystych Sądu rejonowego w Łukowie;</w:t>
      </w:r>
    </w:p>
    <w:p w14:paraId="5CF8C417" w14:textId="2CF6A55A" w:rsidR="003579F8" w:rsidRDefault="003579F8" w:rsidP="003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prawa własności budynku posadowionego na nieruchomości gruntowej, wskazanej w pkt 1.</w:t>
      </w:r>
    </w:p>
    <w:p w14:paraId="0D323960" w14:textId="5ACFDCE2" w:rsidR="003579F8" w:rsidRDefault="003579F8" w:rsidP="003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59AF1A" w14:textId="415CF875" w:rsidR="003579F8" w:rsidRDefault="003579F8" w:rsidP="003579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F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6B46909" w14:textId="722E5183" w:rsidR="003579F8" w:rsidRDefault="003579F8" w:rsidP="003579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A0739" w14:textId="2C71E97A" w:rsidR="003579F8" w:rsidRDefault="003579F8" w:rsidP="003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Stoczek Łukowski.</w:t>
      </w:r>
    </w:p>
    <w:p w14:paraId="2916A644" w14:textId="64F55A57" w:rsidR="003579F8" w:rsidRDefault="003579F8" w:rsidP="003579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79B11" w14:textId="2DE2A187" w:rsidR="003579F8" w:rsidRDefault="003579F8" w:rsidP="003579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F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A5B8BF6" w14:textId="551546FD" w:rsidR="003579F8" w:rsidRDefault="003579F8" w:rsidP="003579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F5966" w14:textId="758A0463" w:rsidR="003579F8" w:rsidRPr="003579F8" w:rsidRDefault="003579F8" w:rsidP="003A38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8DB2159" w14:textId="77777777" w:rsidR="003579F8" w:rsidRPr="003579F8" w:rsidRDefault="003579F8" w:rsidP="003579F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79F8" w:rsidRPr="0035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9F"/>
    <w:rsid w:val="00053592"/>
    <w:rsid w:val="00257508"/>
    <w:rsid w:val="003579F8"/>
    <w:rsid w:val="0036676E"/>
    <w:rsid w:val="003A3895"/>
    <w:rsid w:val="004011C6"/>
    <w:rsid w:val="004F672E"/>
    <w:rsid w:val="005404C1"/>
    <w:rsid w:val="0066254A"/>
    <w:rsid w:val="00A10A45"/>
    <w:rsid w:val="00A61EA2"/>
    <w:rsid w:val="00C35729"/>
    <w:rsid w:val="00CB756B"/>
    <w:rsid w:val="00D623D4"/>
    <w:rsid w:val="00E1649F"/>
    <w:rsid w:val="00E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A413"/>
  <w15:chartTrackingRefBased/>
  <w15:docId w15:val="{9E4FC96A-D57F-4230-B1FE-51896DC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6</cp:revision>
  <cp:lastPrinted>2021-03-30T12:08:00Z</cp:lastPrinted>
  <dcterms:created xsi:type="dcterms:W3CDTF">2021-04-27T06:01:00Z</dcterms:created>
  <dcterms:modified xsi:type="dcterms:W3CDTF">2021-04-30T10:33:00Z</dcterms:modified>
</cp:coreProperties>
</file>